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14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Agli studenti delle classi quarte e quinte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OpenWeek Suor Orsola Benincasa - Calendario attività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b w:val="1"/>
          <w:color w:val="04066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sz w:val="26"/>
          <w:szCs w:val="26"/>
          <w:rtl w:val="0"/>
        </w:rPr>
        <w:t xml:space="preserve">Martedì 18 febbraio 2020</w:t>
      </w:r>
    </w:p>
    <w:p w:rsidR="00000000" w:rsidDel="00000000" w:rsidP="00000000" w:rsidRDefault="00000000" w:rsidRPr="00000000" w14:paraId="00000009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9,00: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Accoglienza gruppi</w:t>
      </w:r>
    </w:p>
    <w:p w:rsidR="00000000" w:rsidDel="00000000" w:rsidP="00000000" w:rsidRDefault="00000000" w:rsidRPr="00000000" w14:paraId="0000000A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9,30: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Illustrazione dell'offerta formativa UNISOB</w:t>
      </w:r>
    </w:p>
    <w:p w:rsidR="00000000" w:rsidDel="00000000" w:rsidP="00000000" w:rsidRDefault="00000000" w:rsidRPr="00000000" w14:paraId="0000000B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10,45-11,45: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Prima sessione</w:t>
      </w:r>
    </w:p>
    <w:p w:rsidR="00000000" w:rsidDel="00000000" w:rsidP="00000000" w:rsidRDefault="00000000" w:rsidRPr="00000000" w14:paraId="0000000C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0D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0E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0F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La rilevanza penale del selfie: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10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Non solo Disney: i linguaggi del fantasy: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11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Come si spiega un successo pop: Spotify, Tik-Tok e l'irresistibile ascesa di Billie Eilish: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12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Devianza e delinquenza minorile: l'approccio pedagogico: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dell'educazione</w:t>
      </w:r>
    </w:p>
    <w:p w:rsidR="00000000" w:rsidDel="00000000" w:rsidP="00000000" w:rsidRDefault="00000000" w:rsidRPr="00000000" w14:paraId="00000013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Lost in translation - la cultura e il linguaggio nel mondo degli affari: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Lingue e culture moderne</w:t>
      </w:r>
    </w:p>
    <w:p w:rsidR="00000000" w:rsidDel="00000000" w:rsidP="00000000" w:rsidRDefault="00000000" w:rsidRPr="00000000" w14:paraId="00000014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12,15-13,15: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Seconda sessione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17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18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Potenzialità e fallimenti della mente umana: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19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La green economy per l'impresa e per le professioni del futuro: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1A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Pompei ed Ercolano nel mondo: vedere il passato con gli occhi rivolti al futuro: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dei Beni Culturali: turismo, arte, archeologia</w:t>
      </w:r>
    </w:p>
    <w:p w:rsidR="00000000" w:rsidDel="00000000" w:rsidP="00000000" w:rsidRDefault="00000000" w:rsidRPr="00000000" w14:paraId="0000001B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Studiare e lavorare con il tedesco: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Lingue e culture moderne</w:t>
      </w:r>
    </w:p>
    <w:p w:rsidR="00000000" w:rsidDel="00000000" w:rsidP="00000000" w:rsidRDefault="00000000" w:rsidRPr="00000000" w14:paraId="0000001C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Visita ai laboratori di restauro: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120" w:lineRule="auto"/>
        <w:jc w:val="both"/>
        <w:rPr>
          <w:rFonts w:ascii="Times New Roman" w:cs="Times New Roman" w:eastAsia="Times New Roman" w:hAnsi="Times New Roman"/>
          <w:color w:val="00005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5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120" w:lineRule="auto"/>
        <w:jc w:val="both"/>
        <w:rPr>
          <w:rFonts w:ascii="Times New Roman" w:cs="Times New Roman" w:eastAsia="Times New Roman" w:hAnsi="Times New Roman"/>
          <w:color w:val="00005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5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b w:val="1"/>
          <w:color w:val="04066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sz w:val="26"/>
          <w:szCs w:val="26"/>
          <w:rtl w:val="0"/>
        </w:rPr>
        <w:t xml:space="preserve">Mercoledì 19 febbraio 2020</w:t>
      </w:r>
    </w:p>
    <w:p w:rsidR="00000000" w:rsidDel="00000000" w:rsidP="00000000" w:rsidRDefault="00000000" w:rsidRPr="00000000" w14:paraId="00000020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9,00: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Accoglienza gruppi</w:t>
      </w:r>
    </w:p>
    <w:p w:rsidR="00000000" w:rsidDel="00000000" w:rsidP="00000000" w:rsidRDefault="00000000" w:rsidRPr="00000000" w14:paraId="00000021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9,30: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Illustrazione dell'offerta formativa UNISOB</w:t>
      </w:r>
    </w:p>
    <w:p w:rsidR="00000000" w:rsidDel="00000000" w:rsidP="00000000" w:rsidRDefault="00000000" w:rsidRPr="00000000" w14:paraId="00000022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10,45-11,45: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Prima sessione</w:t>
      </w:r>
    </w:p>
    <w:p w:rsidR="00000000" w:rsidDel="00000000" w:rsidP="00000000" w:rsidRDefault="00000000" w:rsidRPr="00000000" w14:paraId="00000023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24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25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26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27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L'insegnante dialogico come insegnante inclusivo: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28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Narrare un territorio: tra patrimoni, rappresentazioni e problematicità: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29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Les gallicismes de la mode dans la langue italienne: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Lingue e culture moderne</w:t>
      </w:r>
    </w:p>
    <w:p w:rsidR="00000000" w:rsidDel="00000000" w:rsidP="00000000" w:rsidRDefault="00000000" w:rsidRPr="00000000" w14:paraId="0000002A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L'arte apre alla disabilità: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a cura del Servizio di Ateneo per le Attività degli studenti con Disabilità e DSA</w:t>
      </w:r>
    </w:p>
    <w:p w:rsidR="00000000" w:rsidDel="00000000" w:rsidP="00000000" w:rsidRDefault="00000000" w:rsidRPr="00000000" w14:paraId="0000002B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12,15-13,15: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Seconda sessione</w:t>
      </w:r>
    </w:p>
    <w:p w:rsidR="00000000" w:rsidDel="00000000" w:rsidP="00000000" w:rsidRDefault="00000000" w:rsidRPr="00000000" w14:paraId="0000002C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2D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2E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Nuove tecnologie per le scienze umane: il laboratorio Scienza Nuova: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2F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La fiscalità circolare: la legge contro gli sprechi alimentari: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30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Saperi e competenze nell'era digitale: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dell'educazione</w:t>
      </w:r>
    </w:p>
    <w:p w:rsidR="00000000" w:rsidDel="00000000" w:rsidP="00000000" w:rsidRDefault="00000000" w:rsidRPr="00000000" w14:paraId="00000031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Garantismo penale e cultura democratica: la lezione di Beccaria, oggi: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32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Archeolaboratorio: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dei Beni Culturali: turismo, arte, archeologia</w:t>
      </w:r>
    </w:p>
    <w:p w:rsidR="00000000" w:rsidDel="00000000" w:rsidP="00000000" w:rsidRDefault="00000000" w:rsidRPr="00000000" w14:paraId="00000033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Visita ai laboratori di restauro: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120" w:lineRule="auto"/>
        <w:jc w:val="both"/>
        <w:rPr>
          <w:rFonts w:ascii="Times New Roman" w:cs="Times New Roman" w:eastAsia="Times New Roman" w:hAnsi="Times New Roman"/>
          <w:color w:val="00005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5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b w:val="1"/>
          <w:color w:val="04066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sz w:val="26"/>
          <w:szCs w:val="26"/>
          <w:rtl w:val="0"/>
        </w:rPr>
        <w:t xml:space="preserve">Giovedì 20 febbraio 2020</w:t>
      </w:r>
    </w:p>
    <w:p w:rsidR="00000000" w:rsidDel="00000000" w:rsidP="00000000" w:rsidRDefault="00000000" w:rsidRPr="00000000" w14:paraId="00000036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9,00: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Accoglienza gruppi</w:t>
      </w:r>
    </w:p>
    <w:p w:rsidR="00000000" w:rsidDel="00000000" w:rsidP="00000000" w:rsidRDefault="00000000" w:rsidRPr="00000000" w14:paraId="00000037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9,30: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Illustrazione dell'offerta formativa UNISOB</w:t>
      </w:r>
    </w:p>
    <w:p w:rsidR="00000000" w:rsidDel="00000000" w:rsidP="00000000" w:rsidRDefault="00000000" w:rsidRPr="00000000" w14:paraId="00000038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10,45-11,45: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Prima sessione</w:t>
      </w:r>
    </w:p>
    <w:p w:rsidR="00000000" w:rsidDel="00000000" w:rsidP="00000000" w:rsidRDefault="00000000" w:rsidRPr="00000000" w14:paraId="00000039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3A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3B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3C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3D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Il processo di selezione: fasi e strumenti: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3E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#OSSERVAZIONE #COLLABORAZIONE: coordinate per il lavoro educativo inclusivo: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dell'educazione</w:t>
      </w:r>
    </w:p>
    <w:p w:rsidR="00000000" w:rsidDel="00000000" w:rsidP="00000000" w:rsidRDefault="00000000" w:rsidRPr="00000000" w14:paraId="0000003F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Professione giurista delle nuove tecnologie: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40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000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Storytelling del turismo e dei Beni Culturali: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dei Beni Culturali: turismo, arte, archeologia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12,15-13,15: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Seconda sessione</w:t>
      </w:r>
    </w:p>
    <w:p w:rsidR="00000000" w:rsidDel="00000000" w:rsidP="00000000" w:rsidRDefault="00000000" w:rsidRPr="00000000" w14:paraId="00000042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43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44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Insegnare oggi: tra vocazione e professionalità: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45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Le français et la publicité: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Lingue e culture moderne</w:t>
      </w:r>
    </w:p>
    <w:p w:rsidR="00000000" w:rsidDel="00000000" w:rsidP="00000000" w:rsidRDefault="00000000" w:rsidRPr="00000000" w14:paraId="00000046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"SENTI CHI PARLA!" - come si diventa radiofonici di successo: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47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Le aziende e l'economia green: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48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Visita ai laboratori di restauro: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120" w:lineRule="auto"/>
        <w:jc w:val="both"/>
        <w:rPr>
          <w:rFonts w:ascii="Times New Roman" w:cs="Times New Roman" w:eastAsia="Times New Roman" w:hAnsi="Times New Roman"/>
          <w:color w:val="00005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5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b w:val="1"/>
          <w:color w:val="04066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sz w:val="26"/>
          <w:szCs w:val="26"/>
          <w:rtl w:val="0"/>
        </w:rPr>
        <w:t xml:space="preserve">Venerdì 21 febbraio 2020</w:t>
      </w:r>
    </w:p>
    <w:p w:rsidR="00000000" w:rsidDel="00000000" w:rsidP="00000000" w:rsidRDefault="00000000" w:rsidRPr="00000000" w14:paraId="0000004B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9,00: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Accoglienza gruppi</w:t>
      </w:r>
    </w:p>
    <w:p w:rsidR="00000000" w:rsidDel="00000000" w:rsidP="00000000" w:rsidRDefault="00000000" w:rsidRPr="00000000" w14:paraId="0000004C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9,30: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Illustrazione dell'offerta formativa UNISOB</w:t>
      </w:r>
    </w:p>
    <w:p w:rsidR="00000000" w:rsidDel="00000000" w:rsidP="00000000" w:rsidRDefault="00000000" w:rsidRPr="00000000" w14:paraId="0000004D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10,45-11,45: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Prima sessione</w:t>
      </w:r>
    </w:p>
    <w:p w:rsidR="00000000" w:rsidDel="00000000" w:rsidP="00000000" w:rsidRDefault="00000000" w:rsidRPr="00000000" w14:paraId="0000004E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4F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50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51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52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53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Sirene: l'importanza dei miti antichi per capire il presente: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dell'educazione</w:t>
      </w:r>
    </w:p>
    <w:p w:rsidR="00000000" w:rsidDel="00000000" w:rsidP="00000000" w:rsidRDefault="00000000" w:rsidRPr="00000000" w14:paraId="00000054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Io, regista per un giorno: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55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Tecnologie per il rilievo 3D applicate ai Beni Culturali: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dei Beni Culturali: turismo, arte, archeologia</w:t>
      </w:r>
    </w:p>
    <w:p w:rsidR="00000000" w:rsidDel="00000000" w:rsidP="00000000" w:rsidRDefault="00000000" w:rsidRPr="00000000" w14:paraId="00000056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Valorizza le tue competenze: il curriculum vitae e il colloquio di lavoro: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a cura dell'Ufficio Job&amp;Stage di Ateneo</w:t>
      </w:r>
    </w:p>
    <w:p w:rsidR="00000000" w:rsidDel="00000000" w:rsidP="00000000" w:rsidRDefault="00000000" w:rsidRPr="00000000" w14:paraId="00000057">
      <w:pPr>
        <w:shd w:fill="ffffff" w:val="clear"/>
        <w:spacing w:after="100" w:before="180" w:lineRule="auto"/>
        <w:jc w:val="both"/>
        <w:rPr>
          <w:rFonts w:ascii="Times New Roman" w:cs="Times New Roman" w:eastAsia="Times New Roman" w:hAnsi="Times New Roman"/>
          <w:color w:val="131bd3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Ore 12,15-13,15: </w:t>
      </w:r>
      <w:r w:rsidDel="00000000" w:rsidR="00000000" w:rsidRPr="00000000">
        <w:rPr>
          <w:rFonts w:ascii="Times New Roman" w:cs="Times New Roman" w:eastAsia="Times New Roman" w:hAnsi="Times New Roman"/>
          <w:color w:val="131bd3"/>
          <w:rtl w:val="0"/>
        </w:rPr>
        <w:t xml:space="preserve">Seconda sessione</w:t>
      </w:r>
    </w:p>
    <w:p w:rsidR="00000000" w:rsidDel="00000000" w:rsidP="00000000" w:rsidRDefault="00000000" w:rsidRPr="00000000" w14:paraId="00000058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Simulazione prova di ingresso: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comunicazione</w:t>
      </w:r>
    </w:p>
    <w:p w:rsidR="00000000" w:rsidDel="00000000" w:rsidP="00000000" w:rsidRDefault="00000000" w:rsidRPr="00000000" w14:paraId="00000059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Professione psicologo: le innumerevoli applicazioni della psicologia da 4.0 a 5.0: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e tecniche di psicologia cognitiva</w:t>
      </w:r>
    </w:p>
    <w:p w:rsidR="00000000" w:rsidDel="00000000" w:rsidP="00000000" w:rsidRDefault="00000000" w:rsidRPr="00000000" w14:paraId="0000005A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Micro e macroprogettazione: la ricorsività tra generale e particolare: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Scienze della formazione primaria</w:t>
      </w:r>
    </w:p>
    <w:p w:rsidR="00000000" w:rsidDel="00000000" w:rsidP="00000000" w:rsidRDefault="00000000" w:rsidRPr="00000000" w14:paraId="0000005B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La musica nell'aula di spagnolo: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Lingue e culture moderne</w:t>
      </w:r>
    </w:p>
    <w:p w:rsidR="00000000" w:rsidDel="00000000" w:rsidP="00000000" w:rsidRDefault="00000000" w:rsidRPr="00000000" w14:paraId="0000005C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Il diritto al risarcimento dei "danni punitivi" negli USA e la loro tutela in Italia: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Giurisprudenza</w:t>
      </w:r>
    </w:p>
    <w:p w:rsidR="00000000" w:rsidDel="00000000" w:rsidP="00000000" w:rsidRDefault="00000000" w:rsidRPr="00000000" w14:paraId="0000005D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Le aziende e l'economia green: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Economia aziendale e Green Economy</w:t>
      </w:r>
    </w:p>
    <w:p w:rsidR="00000000" w:rsidDel="00000000" w:rsidP="00000000" w:rsidRDefault="00000000" w:rsidRPr="00000000" w14:paraId="0000005E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40661"/>
          <w:rtl w:val="0"/>
        </w:rPr>
        <w:t xml:space="preserve">Visita ai laboratori di restauro: </w:t>
      </w: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per il C.d.l. in Conservazione e restauro dei Beni Culturali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