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44445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44445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214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14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Agli studenti e ai docenti delle classi: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V Bs, V Cs, V Asa, V Bsa, V Csa, V Dsa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OGGETTO: Presentazione Ingegneria Edile - Architettura dell’Università di Napoli Federico II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giorno 26 febbraio 2020 alle ore 10.00, presso la sala conferenze del nostro istituto, il Prof. Francesco Viola presenterà il corso di laurea in Ingegneria Edile - Architettura dell’Università Federico II.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La prof.ssa Giovanna Tedesco, in qualità di referente per l’orientamento in uscita, all’inizio dell’anno scolastico, ha somministrato un test agli allievi che raccoglieva informazioni sulle inclinazioni degli allievi e sulle facoltà di cui si volevano maggiori informazioni; inoltre negli ultimi giorni, descrivendo la tipologia di incontro, ha raccolto le adesioni dei ragazzi interessati.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Fonts w:ascii="Times New Roman" w:cs="Times New Roman" w:eastAsia="Times New Roman" w:hAnsi="Times New Roman"/>
          <w:color w:val="040661"/>
          <w:rtl w:val="0"/>
        </w:rPr>
        <w:t xml:space="preserve">Gli alunni che seguiranno la presentazione, della durata di circa un’ora e mezza, sono:</w:t>
      </w:r>
    </w:p>
    <w:tbl>
      <w:tblPr>
        <w:tblStyle w:val="Table1"/>
        <w:tblW w:w="90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3255"/>
        <w:gridCol w:w="1200"/>
        <w:gridCol w:w="3360"/>
        <w:tblGridChange w:id="0">
          <w:tblGrid>
            <w:gridCol w:w="1215"/>
            <w:gridCol w:w="3255"/>
            <w:gridCol w:w="1200"/>
            <w:gridCol w:w="3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40661"/>
                <w:rtl w:val="0"/>
              </w:rPr>
              <w:t xml:space="preserve">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40661"/>
                <w:rtl w:val="0"/>
              </w:rPr>
              <w:t xml:space="preserve">ALUNNO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40661"/>
                <w:rtl w:val="0"/>
              </w:rPr>
              <w:t xml:space="preserve">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40661"/>
                <w:rtl w:val="0"/>
              </w:rPr>
              <w:t xml:space="preserve">ALUNNO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Napoli Gabriele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Salemme Alfredo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Marotta Alessandra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Amabile Gaia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Mancini Margherita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Cotugno Simona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Fontanella Antonio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Esposito Giovanni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Altieri Biagio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Nardiello Sara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Barba Rosa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Petillo Luigi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Ferraro Eleonora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Cerulli Francesca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De Cicco Rosanna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Pascarella Valeria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Chiodi Francesca Pia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Barone Marco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Presi Morgana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Panico Francesco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Iodice Antonio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Amelia De Falco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Lamberti Valentina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Grande Antonio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D’Amore Antonio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Panico Nicola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Sepe Orlando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Schiano Martina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Guadagno Lisa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Daniele Giuliana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Bsa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Sepe Piero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Csa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Coppola Domenico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Csa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Terracciano Davide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Csa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Del Peschio Andrea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Csa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Campeggio Salvatore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Csa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Turboli Immacolata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Csa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Ianuale Giuseppe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Dsa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Del Piano Vincenzo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Dsa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Dell’Erario Davide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V Dsa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4066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40661"/>
                <w:rtl w:val="0"/>
              </w:rPr>
              <w:t xml:space="preserve">Faccetta Federica</w:t>
            </w:r>
          </w:p>
        </w:tc>
      </w:tr>
    </w:tbl>
    <w:p w:rsidR="00000000" w:rsidDel="00000000" w:rsidP="00000000" w:rsidRDefault="00000000" w:rsidRPr="00000000" w14:paraId="00000062">
      <w:pPr>
        <w:spacing w:after="200" w:line="276" w:lineRule="auto"/>
        <w:jc w:val="center"/>
        <w:rPr>
          <w:rFonts w:ascii="Times New Roman" w:cs="Times New Roman" w:eastAsia="Times New Roman" w:hAnsi="Times New Roman"/>
          <w:color w:val="0406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20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20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funzione strumentale</w:t>
      </w:r>
    </w:p>
    <w:p w:rsidR="00000000" w:rsidDel="00000000" w:rsidP="00000000" w:rsidRDefault="00000000" w:rsidRPr="00000000" w14:paraId="00000066">
      <w:pPr>
        <w:widowControl w:val="0"/>
        <w:spacing w:after="20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Orientamento in uscita</w:t>
      </w:r>
    </w:p>
    <w:p w:rsidR="00000000" w:rsidDel="00000000" w:rsidP="00000000" w:rsidRDefault="00000000" w:rsidRPr="00000000" w14:paraId="00000067">
      <w:pPr>
        <w:widowControl w:val="0"/>
        <w:spacing w:after="20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Prof.ssa Giovanna Tedesco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